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3F" w:rsidRPr="001C73EC" w:rsidRDefault="00AC283F" w:rsidP="004E045C">
      <w:pPr>
        <w:pStyle w:val="Default"/>
        <w:jc w:val="center"/>
        <w:rPr>
          <w:b/>
          <w:bCs/>
          <w:sz w:val="28"/>
          <w:szCs w:val="28"/>
        </w:rPr>
      </w:pPr>
      <w:r w:rsidRPr="001C73EC">
        <w:rPr>
          <w:b/>
          <w:bCs/>
          <w:sz w:val="28"/>
          <w:szCs w:val="28"/>
        </w:rPr>
        <w:t>Памятка для граждан о правилах эксплуатации и утилизации ртутьсодержащих ламп</w:t>
      </w:r>
    </w:p>
    <w:p w:rsidR="00AC283F" w:rsidRPr="00AC283F" w:rsidRDefault="00AC283F" w:rsidP="00AC283F">
      <w:pPr>
        <w:pStyle w:val="Default"/>
        <w:jc w:val="center"/>
        <w:rPr>
          <w:sz w:val="28"/>
          <w:szCs w:val="28"/>
        </w:rPr>
      </w:pP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Люминесцентные энергосберегающие лампы - качественно новый источник света. Люминесцентная лампа это трубка с электродами, наполненная парами ртути и инертным газом (аргоном), а ее внутренние стенки покрыты люминофором. В отличие от традиционных ламп накаливания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</w:t>
      </w:r>
      <w:proofErr w:type="gramStart"/>
      <w:r w:rsidRPr="00AC283F">
        <w:t xml:space="preserve"> К</w:t>
      </w:r>
      <w:proofErr w:type="gramEnd"/>
      <w:r w:rsidRPr="00AC283F">
        <w:t xml:space="preserve"> - мягкий белый свет, 4200 К - дневной свет, 6400 К - холодный белый свет).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AC283F">
        <w:t>диффузность</w:t>
      </w:r>
      <w:proofErr w:type="spellEnd"/>
      <w:r w:rsidRPr="00AC283F"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ТБО.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В целях безопасности обращения с ртутьсодержащими отходами, </w:t>
      </w:r>
      <w:proofErr w:type="gramStart"/>
      <w:r w:rsidRPr="00AC283F">
        <w:t>лампы</w:t>
      </w:r>
      <w:proofErr w:type="gramEnd"/>
      <w:r w:rsidRPr="00AC283F">
        <w:t xml:space="preserve"> пришедшие в негодность, не повреждая, необходимо утилизировать, пользуясь услугами специализированных организаций. Поврежденные ртутьсодержащие лампы опасны для здоровья.</w:t>
      </w:r>
    </w:p>
    <w:p w:rsidR="009946B8" w:rsidRPr="009946B8" w:rsidRDefault="009946B8" w:rsidP="009946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C73EC" w:rsidRDefault="009946B8" w:rsidP="009946B8">
      <w:pPr>
        <w:pStyle w:val="Default"/>
        <w:spacing w:before="60" w:after="100" w:afterAutospacing="1"/>
      </w:pPr>
      <w:r w:rsidRPr="009946B8">
        <w:rPr>
          <w:rFonts w:ascii="Calibri" w:hAnsi="Calibri" w:cs="Calibri"/>
        </w:rPr>
        <w:t xml:space="preserve"> </w:t>
      </w:r>
      <w:r w:rsidR="00AC283F" w:rsidRPr="00AC283F">
        <w:t xml:space="preserve">Для жителей многоквартирных домов </w:t>
      </w:r>
      <w:r>
        <w:t xml:space="preserve">находящихся </w:t>
      </w:r>
      <w:r w:rsidR="00160EA9">
        <w:t xml:space="preserve"> </w:t>
      </w:r>
      <w:r>
        <w:t xml:space="preserve">в управлении </w:t>
      </w:r>
      <w:r w:rsidR="00160EA9">
        <w:t xml:space="preserve"> ООО</w:t>
      </w:r>
      <w:r w:rsidR="007C2AE9">
        <w:t xml:space="preserve"> «УК</w:t>
      </w:r>
      <w:r w:rsidR="00160EA9">
        <w:t xml:space="preserve"> «Эталон»</w:t>
      </w:r>
      <w:r w:rsidR="007C2AE9">
        <w:t>,</w:t>
      </w:r>
      <w:r w:rsidR="00160EA9">
        <w:t xml:space="preserve"> </w:t>
      </w:r>
      <w:r w:rsidR="00AC283F" w:rsidRPr="00AC283F">
        <w:t>место сбора отработанных ртутьсодержащих ламп определено в здании</w:t>
      </w:r>
      <w:r w:rsidR="00B41D88">
        <w:t xml:space="preserve"> </w:t>
      </w:r>
      <w:r w:rsidR="007C2AE9">
        <w:t>офиса управляющей компании</w:t>
      </w:r>
      <w:r w:rsidR="00AC283F" w:rsidRPr="00AC283F">
        <w:t xml:space="preserve"> </w:t>
      </w:r>
      <w:r w:rsidR="00160EA9">
        <w:t>по ул.Чапаева, 15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rPr>
          <w:b/>
          <w:bCs/>
        </w:rPr>
        <w:t>Берегите свое здоровье и здоровье окружающих вас людей!</w:t>
      </w:r>
    </w:p>
    <w:p w:rsidR="00AC283F" w:rsidRPr="00004DCC" w:rsidRDefault="00AC283F" w:rsidP="001C73EC">
      <w:pPr>
        <w:pStyle w:val="Default"/>
        <w:pageBreakBefore/>
        <w:spacing w:before="60" w:after="100" w:afterAutospacing="1"/>
        <w:rPr>
          <w:sz w:val="28"/>
          <w:szCs w:val="28"/>
        </w:rPr>
      </w:pPr>
      <w:r w:rsidRPr="00004DCC">
        <w:rPr>
          <w:b/>
          <w:bCs/>
          <w:sz w:val="28"/>
          <w:szCs w:val="28"/>
        </w:rPr>
        <w:lastRenderedPageBreak/>
        <w:t>Памятка по действию населения при обнаружении ртути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rPr>
          <w:b/>
          <w:bCs/>
        </w:rPr>
        <w:t xml:space="preserve">РТУТЬ </w:t>
      </w:r>
      <w:r w:rsidRPr="00AC283F">
        <w:t>– жидкий серебристо-белый металл, тяжелее всех известных жидкостей. Плотность – 13,52 г/см</w:t>
      </w:r>
      <w:proofErr w:type="gramStart"/>
      <w:r w:rsidRPr="00AC283F">
        <w:t>.к</w:t>
      </w:r>
      <w:proofErr w:type="gramEnd"/>
      <w:r w:rsidRPr="00AC283F">
        <w:t>уб., плавится при температуре – 39 С. Кипит при +35 С. Применяется в ртутных светильниках, лампах дневного света, в измерительных приборах, при получении амальгам, средств предотвращающих гниение дерева, в медицинской и лабораторной практике.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Ртуть очень токсична для любой формы жизни.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Острые отравления людей парами ртути обычно связаны с авариями на производстве и при неосторожном обращении с ртуть содержащими приборами в домашних условиях.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ЧЕМ ОПАСНА РТУТЬ? КАК РАЗВИВАЕТСЯ КЛИНИЧЕСКАЯ КАРТИНА?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Первые признаки отравления проявляются через 8- 24 часа и выражаются в общей слабости, головной боли, болях при глотании, повышением температуры. Позднее наблюдаются болезненность десен, боли в животе, желудочные расстройства, воспаление легких. При тяжёлых отравлениях наступает смерть пострадавшего.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Ртуть имеет способность постепенно накапливаться в организме человека. Хронические интоксикации развиваются долго и протекают без явных признаков заболевания. </w:t>
      </w:r>
      <w:proofErr w:type="gramStart"/>
      <w:r w:rsidRPr="00AC283F">
        <w:t>Затем – повышенная утомляемость, слабость, сонливость, апатия, эмоциональная неустойчивость, головные боли, головокружение, дрожание рук, языка, век, в тяжелых случаях - ног, всего тела.</w:t>
      </w:r>
      <w:proofErr w:type="gramEnd"/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Опасность ртути состоит и в том, что ее пары адсорбируются на оштукатуренных стенах и потолке, лакокрасочных покрытиях, оседают в швах кирпичной кладки, бетонных плит, проникают везде, во все поры, чем усложняются работы по ликвидации последствий.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РТУТЬ ОБНАРУЖЕНА. ЧТО ДЕЛАТЬ?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ГЛАВНОЕ - ДЕЙСТВОВАТЬ БЕЗ ПАНИКИ.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-Во- первых, запрещается </w:t>
      </w:r>
      <w:proofErr w:type="gramStart"/>
      <w:r w:rsidRPr="00AC283F">
        <w:t>находится</w:t>
      </w:r>
      <w:proofErr w:type="gramEnd"/>
      <w:r w:rsidRPr="00AC283F">
        <w:t xml:space="preserve"> в помещении, где происходит выделение паров ртути, без средств защиты.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-Во-вторых, срочно удалить всех из помещения.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-В- третьих, немедленно поставить в известность о случившемся санитарного врача, начальника </w:t>
      </w:r>
      <w:proofErr w:type="spellStart"/>
      <w:r w:rsidR="00A31447">
        <w:t>р</w:t>
      </w:r>
      <w:r w:rsidR="00A31447" w:rsidRPr="00A31447">
        <w:t>остпотребнадзор</w:t>
      </w:r>
      <w:proofErr w:type="spellEnd"/>
      <w:r w:rsidRPr="00AC283F">
        <w:t xml:space="preserve"> района, начальника Управления по делам ГОЧС района</w:t>
      </w:r>
      <w:proofErr w:type="gramStart"/>
      <w:r w:rsidRPr="00AC283F">
        <w:t xml:space="preserve"> ,</w:t>
      </w:r>
      <w:proofErr w:type="gramEnd"/>
      <w:r w:rsidRPr="00AC283F">
        <w:t xml:space="preserve"> органы здравоохранения района,</w:t>
      </w:r>
      <w:r w:rsidR="00A31447">
        <w:t xml:space="preserve"> </w:t>
      </w:r>
      <w:r w:rsidR="00A31447">
        <w:rPr>
          <w:bCs/>
          <w:shd w:val="clear" w:color="auto" w:fill="FFFFFF"/>
        </w:rPr>
        <w:t>е</w:t>
      </w:r>
      <w:r w:rsidR="00A31447" w:rsidRPr="00A31447">
        <w:rPr>
          <w:bCs/>
          <w:shd w:val="clear" w:color="auto" w:fill="FFFFFF"/>
        </w:rPr>
        <w:t>диная дежурно-диспетчерская служба</w:t>
      </w:r>
      <w:r w:rsidRPr="00AC283F">
        <w:t xml:space="preserve"> </w:t>
      </w:r>
      <w:r w:rsidR="00A31447">
        <w:t>по номеру 112</w:t>
      </w:r>
      <w:r w:rsidRPr="00AC283F">
        <w:t>.</w:t>
      </w:r>
    </w:p>
    <w:p w:rsidR="00AC283F" w:rsidRPr="001C73EC" w:rsidRDefault="00AC283F" w:rsidP="001C73EC">
      <w:pPr>
        <w:pStyle w:val="Default"/>
        <w:spacing w:before="60" w:after="100" w:afterAutospacing="1"/>
        <w:rPr>
          <w:u w:val="single"/>
        </w:rPr>
      </w:pPr>
      <w:r w:rsidRPr="001C73EC">
        <w:rPr>
          <w:u w:val="single"/>
        </w:rPr>
        <w:t>НЕОТЛОЖНАЯ ПОМОЩЬ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При острых отравлениях: промыть желудок водой с 20- 30 г. активированного угля или белковой водой (взбитые с водой яичный белок), после чего дать молоко, можно отварить риса или овсянки и завершить приемом слабительного. После сильного отравления – полный покой, госпитализация. Если отравление было легкой форм</w:t>
      </w:r>
      <w:proofErr w:type="gramStart"/>
      <w:r w:rsidRPr="00AC283F">
        <w:t>ы-</w:t>
      </w:r>
      <w:proofErr w:type="gramEnd"/>
      <w:r w:rsidRPr="00AC283F">
        <w:t xml:space="preserve"> лечение в поликлинике.</w:t>
      </w:r>
    </w:p>
    <w:p w:rsidR="001C73EC" w:rsidRDefault="001C73EC" w:rsidP="001C73EC">
      <w:pPr>
        <w:pStyle w:val="Default"/>
        <w:spacing w:before="60" w:after="100" w:afterAutospacing="1"/>
      </w:pPr>
    </w:p>
    <w:p w:rsidR="00AC283F" w:rsidRPr="001C73EC" w:rsidRDefault="00AC283F" w:rsidP="001C73EC">
      <w:pPr>
        <w:pStyle w:val="Default"/>
        <w:spacing w:before="60" w:after="100" w:afterAutospacing="1"/>
        <w:rPr>
          <w:u w:val="single"/>
        </w:rPr>
      </w:pPr>
      <w:r w:rsidRPr="001C73EC">
        <w:rPr>
          <w:u w:val="single"/>
        </w:rPr>
        <w:lastRenderedPageBreak/>
        <w:t>РАБОТЫ НА МЕСТЕ РАЗЛИВА РТУТИ</w:t>
      </w:r>
    </w:p>
    <w:p w:rsidR="001C73EC" w:rsidRDefault="00AC283F" w:rsidP="001C73EC">
      <w:pPr>
        <w:pStyle w:val="Default"/>
        <w:spacing w:before="60" w:after="100" w:afterAutospacing="1"/>
      </w:pPr>
      <w:r w:rsidRPr="00AC283F">
        <w:t>Удаление ртути предусматривает три обязательные процедуры: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1. Сбор пролитой ртути механическим способом.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2. </w:t>
      </w:r>
      <w:proofErr w:type="spellStart"/>
      <w:r w:rsidRPr="00AC283F">
        <w:t>Демеркуризация</w:t>
      </w:r>
      <w:proofErr w:type="spellEnd"/>
      <w:r w:rsidRPr="00AC283F">
        <w:t>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3. Влажная уборка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Работы выполняются в промышленном противогазе марки Г (коробка окрашена в два цвета: черный и желтый) или в респираторах РПГ- 67- Г, РУ- 60М-Г, У-2ГП, противогазе ППФМ-92.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1. пролитую ртуть собрать, не допуская ее растекания и дробления, амальгамированной медной пластинкой или листочками станиоля, если их нет, то применить влажные древесные опилки, песок. Иногда применяют вакуумный мето</w:t>
      </w:r>
      <w:proofErr w:type="gramStart"/>
      <w:r w:rsidRPr="00AC283F">
        <w:t>д-</w:t>
      </w:r>
      <w:proofErr w:type="gramEnd"/>
      <w:r w:rsidRPr="00AC283F">
        <w:t xml:space="preserve"> резиновые груши. Затем все места засыпают серным цветом (мелким порошком серы) или алюминиевой пылью, а помещение хорошо проветривают.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 xml:space="preserve">2. Наиболее эффективными средствами </w:t>
      </w:r>
      <w:proofErr w:type="spellStart"/>
      <w:r w:rsidRPr="00AC283F">
        <w:t>демеркуризации</w:t>
      </w:r>
      <w:proofErr w:type="spellEnd"/>
      <w:r w:rsidRPr="00AC283F">
        <w:t xml:space="preserve"> (нейтрализации) являются: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- 20% крепкий раствор хлорного железа (200г. хлорного железа растворяют в 1л. воды).</w:t>
      </w:r>
    </w:p>
    <w:p w:rsidR="00AC283F" w:rsidRPr="00AC283F" w:rsidRDefault="00AC283F" w:rsidP="001C73EC">
      <w:pPr>
        <w:pStyle w:val="Default"/>
        <w:spacing w:before="60" w:after="100" w:afterAutospacing="1"/>
      </w:pPr>
      <w:r w:rsidRPr="00AC283F">
        <w:t>- 0,2% водный раствор перманганата калия (марганцовки) подкисленной соляной кислотой (5мл. кислоты на 1л. раствора).</w:t>
      </w:r>
    </w:p>
    <w:p w:rsidR="001C73EC" w:rsidRPr="00AC283F" w:rsidRDefault="00AC283F" w:rsidP="001C73EC">
      <w:p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83F">
        <w:rPr>
          <w:rFonts w:ascii="Times New Roman" w:hAnsi="Times New Roman" w:cs="Times New Roman"/>
          <w:sz w:val="24"/>
          <w:szCs w:val="24"/>
        </w:rPr>
        <w:t xml:space="preserve">- 5% водный раствор </w:t>
      </w:r>
      <w:proofErr w:type="spellStart"/>
      <w:r w:rsidRPr="00AC283F">
        <w:rPr>
          <w:rFonts w:ascii="Times New Roman" w:hAnsi="Times New Roman" w:cs="Times New Roman"/>
          <w:sz w:val="24"/>
          <w:szCs w:val="24"/>
        </w:rPr>
        <w:t>дихлорамина</w:t>
      </w:r>
      <w:proofErr w:type="spellEnd"/>
      <w:r w:rsidRPr="00AC283F">
        <w:rPr>
          <w:rFonts w:ascii="Times New Roman" w:hAnsi="Times New Roman" w:cs="Times New Roman"/>
          <w:sz w:val="24"/>
          <w:szCs w:val="24"/>
        </w:rPr>
        <w:t xml:space="preserve"> или хлорамина.</w:t>
      </w:r>
    </w:p>
    <w:sectPr w:rsidR="001C73EC" w:rsidRPr="00AC283F" w:rsidSect="009C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83F"/>
    <w:rsid w:val="00004DCC"/>
    <w:rsid w:val="00160EA9"/>
    <w:rsid w:val="001C73EC"/>
    <w:rsid w:val="001E257B"/>
    <w:rsid w:val="004E045C"/>
    <w:rsid w:val="007C2AE9"/>
    <w:rsid w:val="009946B8"/>
    <w:rsid w:val="009C64DB"/>
    <w:rsid w:val="00A31447"/>
    <w:rsid w:val="00AC283F"/>
    <w:rsid w:val="00B41D88"/>
    <w:rsid w:val="00C8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2018-07-27T08:24:00Z</dcterms:created>
  <dcterms:modified xsi:type="dcterms:W3CDTF">2018-07-30T11:55:00Z</dcterms:modified>
</cp:coreProperties>
</file>